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2"/>
        <w:ind w:right="139"/>
        <w:jc w:val="right"/>
      </w:pPr>
      <w:r>
        <w:rPr/>
        <w:t>Alla</w:t>
      </w:r>
      <w:r>
        <w:rPr>
          <w:spacing w:val="-4"/>
        </w:rPr>
        <w:t> </w:t>
      </w:r>
      <w:r>
        <w:rPr/>
        <w:t>Prefettura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>
          <w:spacing w:val="-2"/>
        </w:rPr>
        <w:t>Napoli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139"/>
        <w:rPr>
          <w:rFonts w:ascii="Arial"/>
          <w:b/>
          <w:i/>
        </w:rPr>
      </w:pPr>
    </w:p>
    <w:p>
      <w:pPr>
        <w:pStyle w:val="BodyText"/>
        <w:tabs>
          <w:tab w:pos="5625" w:val="left" w:leader="none"/>
          <w:tab w:pos="9696" w:val="left" w:leader="none"/>
        </w:tabs>
        <w:ind w:left="140"/>
        <w:rPr>
          <w:rFonts w:ascii="Times New Roman"/>
        </w:rPr>
      </w:pPr>
      <w:r>
        <w:rPr/>
        <w:t>Il</w:t>
      </w:r>
      <w:r>
        <w:rPr>
          <w:spacing w:val="-1"/>
        </w:rPr>
        <w:t> </w:t>
      </w:r>
      <w:r>
        <w:rPr>
          <w:spacing w:val="-2"/>
        </w:rPr>
        <w:t>sottoscritto</w:t>
      </w:r>
      <w:r>
        <w:rPr>
          <w:rFonts w:ascii="Times New Roman"/>
          <w:u w:val="single"/>
        </w:rPr>
        <w:tab/>
      </w:r>
      <w:r>
        <w:rPr/>
        <w:t>nato a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2996" w:val="left" w:leader="none"/>
          <w:tab w:pos="8909" w:val="left" w:leader="none"/>
        </w:tabs>
        <w:spacing w:before="43"/>
        <w:ind w:left="140"/>
      </w:pPr>
      <w:r>
        <w:rPr/>
        <w:t>Il </w:t>
      </w:r>
      <w:r>
        <w:rPr>
          <w:rFonts w:ascii="Times New Roman"/>
          <w:u w:val="single"/>
        </w:rPr>
        <w:tab/>
      </w:r>
      <w:r>
        <w:rPr/>
        <w:t>residente</w:t>
      </w:r>
      <w:r>
        <w:rPr>
          <w:spacing w:val="-8"/>
        </w:rPr>
        <w:t> </w:t>
      </w:r>
      <w:r>
        <w:rPr>
          <w:spacing w:val="-5"/>
        </w:rPr>
        <w:t>in</w:t>
      </w:r>
      <w:r>
        <w:rPr>
          <w:rFonts w:ascii="Times New Roman"/>
          <w:u w:val="single"/>
        </w:rPr>
        <w:tab/>
      </w:r>
      <w:r>
        <w:rPr/>
        <w:t>alla</w:t>
      </w:r>
      <w:r>
        <w:rPr>
          <w:spacing w:val="-3"/>
        </w:rPr>
        <w:t> </w:t>
      </w:r>
      <w:r>
        <w:rPr>
          <w:spacing w:val="-5"/>
        </w:rPr>
        <w:t>via</w:t>
      </w:r>
    </w:p>
    <w:p>
      <w:pPr>
        <w:pStyle w:val="BodyText"/>
        <w:tabs>
          <w:tab w:pos="2465" w:val="left" w:leader="none"/>
          <w:tab w:pos="5212" w:val="left" w:leader="none"/>
          <w:tab w:pos="5412" w:val="left" w:leader="none"/>
          <w:tab w:pos="5640" w:val="left" w:leader="none"/>
          <w:tab w:pos="5880" w:val="left" w:leader="none"/>
          <w:tab w:pos="7030" w:val="left" w:leader="none"/>
          <w:tab w:pos="8003" w:val="left" w:leader="none"/>
          <w:tab w:pos="9634" w:val="left" w:leader="none"/>
          <w:tab w:pos="9725" w:val="left" w:leader="none"/>
          <w:tab w:pos="9764" w:val="left" w:leader="none"/>
        </w:tabs>
        <w:spacing w:line="276" w:lineRule="auto" w:before="41"/>
        <w:ind w:left="140" w:right="14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  <w:tab/>
      </w:r>
      <w:r>
        <w:rPr/>
        <w:t>in qualità di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> </w:t>
      </w:r>
      <w:r>
        <w:rPr>
          <w:spacing w:val="-2"/>
        </w:rPr>
        <w:t>dell’impresa</w:t>
      </w:r>
      <w:r>
        <w:rPr>
          <w:rFonts w:ascii="Times New Roman" w:hAnsi="Times New Roman"/>
          <w:u w:val="single"/>
        </w:rPr>
        <w:tab/>
        <w:tab/>
        <w:tab/>
        <w:tab/>
        <w:tab/>
        <w:tab/>
      </w:r>
      <w:r>
        <w:rPr>
          <w:spacing w:val="-2"/>
        </w:rPr>
        <w:t>R.E.A.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> </w:t>
      </w:r>
      <w:r>
        <w:rPr>
          <w:spacing w:val="-4"/>
        </w:rPr>
        <w:t>tel.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pec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-48"/>
          <w:u w:val="single"/>
        </w:rPr>
        <w:t> </w:t>
      </w:r>
      <w:r>
        <w:rPr/>
        <w:t>e-mail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>
          <w:rFonts w:ascii="Times New Roman" w:hAnsi="Times New Roman"/>
        </w:rPr>
        <w:t> </w:t>
      </w:r>
      <w:r>
        <w:rPr/>
        <w:t>con sede legale in</w:t>
      </w:r>
      <w:r>
        <w:rPr>
          <w:rFonts w:ascii="Times New Roman" w:hAnsi="Times New Roman"/>
          <w:u w:val="single"/>
        </w:rPr>
        <w:tab/>
        <w:tab/>
        <w:tab/>
      </w:r>
      <w:r>
        <w:rPr/>
        <w:t>alla via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>
          <w:rFonts w:ascii="Times New Roman" w:hAnsi="Times New Roman"/>
        </w:rPr>
        <w:t> </w:t>
      </w:r>
      <w:r>
        <w:rPr/>
        <w:t>ed unità operativa in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alla via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</w:rPr>
        <w:t> </w:t>
      </w:r>
      <w:r>
        <w:rPr/>
        <w:t>in possesso della presa d’atto prefettizia n.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del </w:t>
      </w:r>
      <w:r>
        <w:rPr>
          <w:rFonts w:ascii="Times New Roman" w:hAnsi="Times New Roman"/>
          <w:u w:val="single"/>
        </w:rPr>
        <w:tab/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24"/>
        <w:rPr>
          <w:rFonts w:ascii="Times New Roman"/>
        </w:rPr>
      </w:pPr>
    </w:p>
    <w:p>
      <w:pPr>
        <w:pStyle w:val="BodyText"/>
        <w:ind w:right="1"/>
        <w:jc w:val="center"/>
      </w:pPr>
      <w:r>
        <w:rPr>
          <w:spacing w:val="-2"/>
        </w:rPr>
        <w:t>COMUNICA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6"/>
      </w:pPr>
    </w:p>
    <w:p>
      <w:pPr>
        <w:pStyle w:val="BodyText"/>
        <w:ind w:left="140"/>
      </w:pPr>
      <w:r>
        <w:rPr/>
        <w:t>la</w:t>
      </w:r>
      <w:r>
        <w:rPr>
          <w:spacing w:val="-3"/>
        </w:rPr>
        <w:t> </w:t>
      </w:r>
      <w:r>
        <w:rPr/>
        <w:t>seguente</w:t>
      </w:r>
      <w:r>
        <w:rPr>
          <w:spacing w:val="-2"/>
        </w:rPr>
        <w:t> </w:t>
      </w:r>
      <w:r>
        <w:rPr/>
        <w:t>variazione,</w:t>
      </w:r>
      <w:r>
        <w:rPr>
          <w:spacing w:val="-2"/>
        </w:rPr>
        <w:t> </w:t>
      </w:r>
      <w:r>
        <w:rPr/>
        <w:t>ai</w:t>
      </w:r>
      <w:r>
        <w:rPr>
          <w:spacing w:val="-2"/>
        </w:rPr>
        <w:t> </w:t>
      </w:r>
      <w:r>
        <w:rPr/>
        <w:t>sensi</w:t>
      </w:r>
      <w:r>
        <w:rPr>
          <w:spacing w:val="-3"/>
        </w:rPr>
        <w:t> </w:t>
      </w:r>
      <w:r>
        <w:rPr/>
        <w:t>dell’art.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Regio</w:t>
      </w:r>
      <w:r>
        <w:rPr>
          <w:spacing w:val="-3"/>
        </w:rPr>
        <w:t> </w:t>
      </w:r>
      <w:r>
        <w:rPr/>
        <w:t>Decreto 12</w:t>
      </w:r>
      <w:r>
        <w:rPr>
          <w:spacing w:val="-2"/>
        </w:rPr>
        <w:t> </w:t>
      </w:r>
      <w:r>
        <w:rPr/>
        <w:t>giugno</w:t>
      </w:r>
      <w:r>
        <w:rPr>
          <w:spacing w:val="-2"/>
        </w:rPr>
        <w:t> </w:t>
      </w:r>
      <w:r>
        <w:rPr/>
        <w:t>1902,</w:t>
      </w:r>
      <w:r>
        <w:rPr>
          <w:spacing w:val="-2"/>
        </w:rPr>
        <w:t> n.226: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1"/>
        </w:numPr>
        <w:tabs>
          <w:tab w:pos="860" w:val="left" w:leader="none"/>
          <w:tab w:pos="9577" w:val="left" w:leader="none"/>
        </w:tabs>
        <w:spacing w:line="240" w:lineRule="auto" w:before="1" w:after="0"/>
        <w:ind w:left="860" w:right="0" w:hanging="360"/>
        <w:jc w:val="left"/>
        <w:rPr>
          <w:sz w:val="24"/>
        </w:rPr>
      </w:pPr>
      <w:r>
        <w:rPr>
          <w:sz w:val="24"/>
        </w:rPr>
        <w:t>denominazione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ragione</w:t>
      </w:r>
      <w:r>
        <w:rPr>
          <w:spacing w:val="-2"/>
          <w:sz w:val="24"/>
        </w:rPr>
        <w:t> </w:t>
      </w:r>
      <w:r>
        <w:rPr>
          <w:sz w:val="24"/>
        </w:rPr>
        <w:t>sociale: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da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a</w:t>
      </w:r>
    </w:p>
    <w:p>
      <w:pPr>
        <w:pStyle w:val="BodyText"/>
        <w:spacing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1176527</wp:posOffset>
                </wp:positionH>
                <wp:positionV relativeFrom="paragraph">
                  <wp:posOffset>255398</wp:posOffset>
                </wp:positionV>
                <wp:extent cx="559498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985" h="0">
                              <a:moveTo>
                                <a:pt x="0" y="0"/>
                              </a:moveTo>
                              <a:lnTo>
                                <a:pt x="559490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39999pt;margin-top:20.110119pt;width:440.55pt;height:.1pt;mso-position-horizontal-relative:page;mso-position-vertical-relative:paragraph;z-index:-15728640;mso-wrap-distance-left:0;mso-wrap-distance-right:0" id="docshape2" coordorigin="1853,402" coordsize="8811,0" path="m1853,402l10664,40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tabs>
          <w:tab w:pos="9748" w:val="left" w:leader="none"/>
        </w:tabs>
        <w:ind w:left="140"/>
        <w:rPr>
          <w:rFonts w:ascii="Times New Roman" w:hAnsi="Times New Roman"/>
        </w:rPr>
      </w:pPr>
      <w:r>
        <w:rPr/>
        <w:t>e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intende</w:t>
      </w:r>
      <w:r>
        <w:rPr>
          <w:spacing w:val="-3"/>
        </w:rPr>
        <w:t> </w:t>
      </w:r>
      <w:r>
        <w:rPr/>
        <w:t>utilizzare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marchio</w:t>
      </w:r>
      <w:r>
        <w:rPr>
          <w:spacing w:val="-3"/>
        </w:rPr>
        <w:t> </w:t>
      </w:r>
      <w:r>
        <w:rPr/>
        <w:t>già</w:t>
      </w:r>
      <w:r>
        <w:rPr>
          <w:spacing w:val="-4"/>
        </w:rPr>
        <w:t> </w:t>
      </w:r>
      <w:r>
        <w:rPr/>
        <w:t>depositato</w:t>
      </w:r>
      <w:r>
        <w:rPr>
          <w:spacing w:val="-2"/>
        </w:rPr>
        <w:t> </w:t>
      </w:r>
      <w:r>
        <w:rPr/>
        <w:t>dal</w:t>
      </w:r>
      <w:r>
        <w:rPr>
          <w:spacing w:val="-7"/>
        </w:rPr>
        <w:t> </w:t>
      </w:r>
      <w:r>
        <w:rPr/>
        <w:t>fabbricante</w:t>
      </w:r>
      <w:r>
        <w:rPr>
          <w:spacing w:val="-3"/>
        </w:rPr>
        <w:t> </w:t>
      </w:r>
      <w:r>
        <w:rPr>
          <w:spacing w:val="-2"/>
        </w:rPr>
        <w:t>metrico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3210" w:val="left" w:leader="none"/>
        </w:tabs>
        <w:spacing w:before="137"/>
        <w:ind w:left="140"/>
      </w:pPr>
      <w:r>
        <w:rPr>
          <w:rFonts w:ascii="Times New Roman"/>
          <w:u w:val="single"/>
        </w:rPr>
        <w:tab/>
      </w:r>
      <w:r>
        <w:rPr/>
        <w:t>per</w:t>
      </w:r>
      <w:r>
        <w:rPr>
          <w:spacing w:val="-4"/>
        </w:rPr>
        <w:t> </w:t>
      </w:r>
      <w:r>
        <w:rPr/>
        <w:t>sigillare</w:t>
      </w:r>
      <w:r>
        <w:rPr>
          <w:spacing w:val="-3"/>
        </w:rPr>
        <w:t> </w:t>
      </w:r>
      <w:r>
        <w:rPr/>
        <w:t>gli</w:t>
      </w:r>
      <w:r>
        <w:rPr>
          <w:spacing w:val="-4"/>
        </w:rPr>
        <w:t> </w:t>
      </w:r>
      <w:r>
        <w:rPr/>
        <w:t>strumenti</w:t>
      </w:r>
      <w:r>
        <w:rPr>
          <w:spacing w:val="-3"/>
        </w:rPr>
        <w:t> </w:t>
      </w:r>
      <w:r>
        <w:rPr/>
        <w:t>metrici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sottoporre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verificazione.</w:t>
      </w:r>
    </w:p>
    <w:p>
      <w:pPr>
        <w:pStyle w:val="BodyText"/>
        <w:spacing w:before="177"/>
      </w:pPr>
    </w:p>
    <w:p>
      <w:pPr>
        <w:pStyle w:val="BodyText"/>
        <w:ind w:left="275"/>
      </w:pPr>
      <w:r>
        <w:rPr/>
        <w:t>Si</w:t>
      </w:r>
      <w:r>
        <w:rPr>
          <w:spacing w:val="-1"/>
        </w:rPr>
        <w:t> </w:t>
      </w:r>
      <w:r>
        <w:rPr>
          <w:spacing w:val="-2"/>
        </w:rPr>
        <w:t>allega: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306" w:lineRule="exact" w:before="259" w:after="0"/>
        <w:ind w:left="860" w:right="0" w:hanging="360"/>
        <w:jc w:val="left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> </w:t>
      </w:r>
      <w:r>
        <w:rPr>
          <w:sz w:val="24"/>
        </w:rPr>
        <w:t>della</w:t>
      </w:r>
      <w:r>
        <w:rPr>
          <w:spacing w:val="-3"/>
          <w:sz w:val="24"/>
        </w:rPr>
        <w:t> </w:t>
      </w:r>
      <w:r>
        <w:rPr>
          <w:sz w:val="24"/>
        </w:rPr>
        <w:t>presa</w:t>
      </w:r>
      <w:r>
        <w:rPr>
          <w:spacing w:val="-3"/>
          <w:sz w:val="24"/>
        </w:rPr>
        <w:t> </w:t>
      </w:r>
      <w:r>
        <w:rPr>
          <w:sz w:val="24"/>
        </w:rPr>
        <w:t>d’atto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prefettizia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93" w:lineRule="exact" w:before="0" w:after="0"/>
        <w:ind w:left="860" w:right="0" w:hanging="360"/>
        <w:jc w:val="left"/>
        <w:rPr>
          <w:sz w:val="24"/>
        </w:rPr>
      </w:pPr>
      <w:r>
        <w:rPr>
          <w:sz w:val="24"/>
        </w:rPr>
        <w:t>Copia</w:t>
      </w:r>
      <w:r>
        <w:rPr>
          <w:spacing w:val="-8"/>
          <w:sz w:val="24"/>
        </w:rPr>
        <w:t> </w:t>
      </w:r>
      <w:r>
        <w:rPr>
          <w:sz w:val="24"/>
        </w:rPr>
        <w:t>della</w:t>
      </w:r>
      <w:r>
        <w:rPr>
          <w:spacing w:val="-6"/>
          <w:sz w:val="24"/>
        </w:rPr>
        <w:t> </w:t>
      </w:r>
      <w:r>
        <w:rPr>
          <w:sz w:val="24"/>
        </w:rPr>
        <w:t>piastrina</w:t>
      </w:r>
      <w:r>
        <w:rPr>
          <w:spacing w:val="-5"/>
          <w:sz w:val="24"/>
        </w:rPr>
        <w:t> </w:t>
      </w:r>
      <w:r>
        <w:rPr>
          <w:sz w:val="24"/>
        </w:rPr>
        <w:t>metallica</w:t>
      </w:r>
      <w:r>
        <w:rPr>
          <w:spacing w:val="-6"/>
          <w:sz w:val="24"/>
        </w:rPr>
        <w:t> </w:t>
      </w:r>
      <w:r>
        <w:rPr>
          <w:sz w:val="24"/>
        </w:rPr>
        <w:t>recante</w:t>
      </w:r>
      <w:r>
        <w:rPr>
          <w:spacing w:val="-5"/>
          <w:sz w:val="24"/>
        </w:rPr>
        <w:t> </w:t>
      </w:r>
      <w:r>
        <w:rPr>
          <w:sz w:val="24"/>
        </w:rPr>
        <w:t>l’impronta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marchio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92" w:lineRule="exact" w:before="0" w:after="0"/>
        <w:ind w:left="860" w:right="0" w:hanging="360"/>
        <w:jc w:val="left"/>
        <w:rPr>
          <w:sz w:val="24"/>
        </w:rPr>
      </w:pPr>
      <w:r>
        <w:rPr>
          <w:sz w:val="24"/>
        </w:rPr>
        <w:t>Atto</w:t>
      </w:r>
      <w:r>
        <w:rPr>
          <w:spacing w:val="-4"/>
          <w:sz w:val="24"/>
        </w:rPr>
        <w:t> </w:t>
      </w:r>
      <w:r>
        <w:rPr>
          <w:sz w:val="24"/>
        </w:rPr>
        <w:t>notarile</w:t>
      </w:r>
      <w:r>
        <w:rPr>
          <w:spacing w:val="-4"/>
          <w:sz w:val="24"/>
        </w:rPr>
        <w:t> </w:t>
      </w:r>
      <w:r>
        <w:rPr>
          <w:sz w:val="24"/>
        </w:rPr>
        <w:t>relativo</w:t>
      </w:r>
      <w:r>
        <w:rPr>
          <w:spacing w:val="-5"/>
          <w:sz w:val="24"/>
        </w:rPr>
        <w:t> </w:t>
      </w:r>
      <w:r>
        <w:rPr>
          <w:sz w:val="24"/>
        </w:rPr>
        <w:t>alla</w:t>
      </w:r>
      <w:r>
        <w:rPr>
          <w:spacing w:val="-5"/>
          <w:sz w:val="24"/>
        </w:rPr>
        <w:t> </w:t>
      </w:r>
      <w:r>
        <w:rPr>
          <w:sz w:val="24"/>
        </w:rPr>
        <w:t>suddetta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trasformazione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71" w:lineRule="auto" w:before="0" w:after="0"/>
        <w:ind w:left="860" w:right="138" w:hanging="360"/>
        <w:jc w:val="both"/>
        <w:rPr>
          <w:sz w:val="24"/>
        </w:rPr>
      </w:pPr>
      <w:r>
        <w:rPr>
          <w:sz w:val="24"/>
        </w:rPr>
        <w:t>Dichiarazioni sostitutive dell’assenza delle cause di decadenza, sospensione o divieto di cui al’art.67 del D.Lgs. 159/2011 da parte dei soggetti di cui all’art. 85 del citato decreto e ss.mm. ii. compresi i familiari conviventi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BodyText"/>
        <w:tabs>
          <w:tab w:pos="3679" w:val="left" w:leader="none"/>
        </w:tabs>
        <w:ind w:left="140"/>
        <w:rPr>
          <w:rFonts w:ascii="Times New Roman" w:hAnsi="Times New Roman"/>
        </w:rPr>
      </w:pPr>
      <w:r>
        <w:rPr>
          <w:spacing w:val="-2"/>
        </w:rPr>
        <w:t>Napoli,lì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3"/>
        <w:rPr>
          <w:rFonts w:ascii="Times New Roman"/>
          <w:sz w:val="20"/>
        </w:rPr>
      </w:pPr>
    </w:p>
    <w:p>
      <w:pPr>
        <w:spacing w:before="0"/>
        <w:ind w:left="5207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(firma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richiedente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timbro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pacing w:val="-2"/>
          <w:sz w:val="20"/>
        </w:rPr>
        <w:t>dell’impresa)</w:t>
      </w:r>
    </w:p>
    <w:sectPr>
      <w:headerReference w:type="default" r:id="rId5"/>
      <w:footerReference w:type="default" r:id="rId6"/>
      <w:type w:val="continuous"/>
      <w:pgSz w:w="11910" w:h="16840"/>
      <w:pgMar w:header="431" w:footer="1177" w:top="1740" w:bottom="136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3788664</wp:posOffset>
              </wp:positionH>
              <wp:positionV relativeFrom="page">
                <wp:posOffset>9588703</wp:posOffset>
              </wp:positionV>
              <wp:extent cx="3052445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30524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52445" h="0">
                            <a:moveTo>
                              <a:pt x="0" y="0"/>
                            </a:moveTo>
                            <a:lnTo>
                              <a:pt x="3052267" y="0"/>
                            </a:lnTo>
                          </a:path>
                        </a:pathLst>
                      </a:custGeom>
                      <a:ln w="960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8064" from="298.320007pt,755.015991pt" to="538.656019pt,755.015991pt" stroked="true" strokeweight=".756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706627</wp:posOffset>
              </wp:positionH>
              <wp:positionV relativeFrom="page">
                <wp:posOffset>260892</wp:posOffset>
              </wp:positionV>
              <wp:extent cx="448945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4894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24"/>
                            </w:rPr>
                            <w:t>Mod.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4"/>
                            </w:rPr>
                            <w:t>FM4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4"/>
                            </w:rPr>
                            <w:t>(Comunicazione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4"/>
                            </w:rPr>
                            <w:t>variazione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4"/>
                            </w:rPr>
                            <w:t>dati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4"/>
                            </w:rPr>
                            <w:t>per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4"/>
                            </w:rPr>
                            <w:t>la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  <w:sz w:val="24"/>
                            </w:rPr>
                            <w:t>Prefettura)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39999pt;margin-top:20.542734pt;width:353.5pt;height:15.45pt;mso-position-horizontal-relative:page;mso-position-vertical-relative:page;z-index:-1576857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/>
                        <w:b/>
                        <w:i/>
                        <w:sz w:val="24"/>
                      </w:rPr>
                      <w:t>Mod.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24"/>
                      </w:rPr>
                      <w:t>FM4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24"/>
                      </w:rPr>
                      <w:t>(Comunicazione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24"/>
                      </w:rPr>
                      <w:t>di</w:t>
                    </w:r>
                    <w:r>
                      <w:rPr>
                        <w:rFonts w:ascii="Arial"/>
                        <w:b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24"/>
                      </w:rPr>
                      <w:t>variazione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24"/>
                      </w:rPr>
                      <w:t>dati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24"/>
                      </w:rPr>
                      <w:t>per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z w:val="24"/>
                      </w:rPr>
                      <w:t>la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24"/>
                      </w:rPr>
                      <w:t>Prefettura)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860" w:hanging="36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13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"/>
      <w:lvlJc w:val="left"/>
      <w:pPr>
        <w:ind w:left="86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outlineLvl w:val="1"/>
    </w:pPr>
    <w:rPr>
      <w:rFonts w:ascii="Arial" w:hAnsi="Arial" w:eastAsia="Arial" w:cs="Arial"/>
      <w:b/>
      <w:bCs/>
      <w:i/>
      <w:i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360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2025-11-26T09:28:16Z</dcterms:created>
  <dcterms:modified xsi:type="dcterms:W3CDTF">2025-11-26T09:28:16Z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2016-05-20T00:00:00Z</vt:filetime>
  </property>
  <property fmtid="{D5CDD505-2E9C-101B-9397-08002B2CF9AE}" pid="3" name="LastSaved">
    <vt:filetime>2025-11-26T00:00:00Z</vt:filetime>
  </property>
  <property fmtid="{D5CDD505-2E9C-101B-9397-08002B2CF9AE}" pid="4" name="Producer">
    <vt:lpwstr>Foxit PhantomPDF Printer versione 6.0.4.1129</vt:lpwstr>
  </property>
</Properties>
</file>